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A09" w:rsidRPr="00E76A09" w:rsidRDefault="00E76A09" w:rsidP="00E76A09">
      <w:pPr>
        <w:pStyle w:val="3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ВЗРЫВООПАСНЫЕ ПРЕДМЕТЫ</w:t>
      </w:r>
    </w:p>
    <w:p w:rsidR="00E76A09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Под взрывоопасными предметами следует понимать любые устройства, средства, подозрительные предметы, которые способны при определенных условиях воздействия на них взрываться.</w:t>
      </w:r>
    </w:p>
    <w:p w:rsidR="00E76A09" w:rsidRPr="0098341F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 w:rsidRPr="0098341F">
        <w:rPr>
          <w:rFonts w:asciiTheme="minorHAnsi" w:hAnsiTheme="minorHAnsi" w:cstheme="minorHAnsi"/>
          <w:sz w:val="36"/>
          <w:szCs w:val="36"/>
        </w:rPr>
        <w:t>   </w:t>
      </w:r>
      <w:r w:rsidRPr="0098341F">
        <w:rPr>
          <w:rFonts w:asciiTheme="minorHAnsi" w:hAnsiTheme="minorHAnsi" w:cstheme="minorHAnsi"/>
          <w:b/>
          <w:bCs/>
          <w:sz w:val="36"/>
          <w:szCs w:val="36"/>
        </w:rPr>
        <w:t>К взрывоопасным предметам относятся:</w:t>
      </w:r>
    </w:p>
    <w:p w:rsidR="00E76A09" w:rsidRDefault="0098341F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210185</wp:posOffset>
            </wp:positionV>
            <wp:extent cx="2895600" cy="2181225"/>
            <wp:effectExtent l="19050" t="0" r="0" b="0"/>
            <wp:wrapTight wrapText="bothSides">
              <wp:wrapPolygon edited="0">
                <wp:start x="-142" y="0"/>
                <wp:lineTo x="-142" y="21506"/>
                <wp:lineTo x="21600" y="21506"/>
                <wp:lineTo x="21600" y="0"/>
                <wp:lineTo x="-14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A09" w:rsidRPr="00E76A09">
        <w:rPr>
          <w:rFonts w:asciiTheme="minorHAnsi" w:hAnsiTheme="minorHAnsi" w:cstheme="minorHAnsi"/>
          <w:sz w:val="28"/>
          <w:szCs w:val="28"/>
        </w:rPr>
        <w:t>   </w:t>
      </w:r>
      <w:r w:rsidR="00E76A09" w:rsidRPr="0098341F">
        <w:rPr>
          <w:rFonts w:asciiTheme="minorHAnsi" w:hAnsiTheme="minorHAnsi" w:cstheme="minorHAnsi"/>
          <w:b/>
          <w:sz w:val="28"/>
          <w:szCs w:val="28"/>
          <w:u w:val="single"/>
        </w:rPr>
        <w:t>Взрывчатые вещества</w:t>
      </w:r>
      <w:r w:rsidR="00E76A09" w:rsidRPr="00E76A09">
        <w:rPr>
          <w:rFonts w:asciiTheme="minorHAnsi" w:hAnsiTheme="minorHAnsi" w:cstheme="minorHAnsi"/>
          <w:sz w:val="28"/>
          <w:szCs w:val="28"/>
        </w:rPr>
        <w:t xml:space="preserve"> – химические соединения или смеси, способные под влиянием определенных внешних воздействий (нагревание, удар, трение, взрыв другого ВВ) к быстрому самораспространяющемуся химическому превращению с выделением большого количества энергии и образованием газов.</w:t>
      </w:r>
    </w:p>
    <w:p w:rsidR="00E76A09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Для взрывчатых веществ характерны два режима химического превращения – детонация и горение.</w:t>
      </w:r>
    </w:p>
    <w:p w:rsidR="00E76A09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Детонация – распространение со сверхзвуковой скоростью зоны быстрой реакции в результате передачи энергии посредством ударной волны. Материалы, находящиеся в контакте с зарядом детонирующего ВВ, сильно деформируются и дробятся (местное или бризантное действие взрыва), а образующиеся газообразные продукты при расширении перемещают их на значительное расстояние (фугасное действие).</w:t>
      </w:r>
    </w:p>
    <w:p w:rsidR="00E76A09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Горение – физико-химический процесс, при котором превращение вещества сопровождается интенсивным выделением энергии, тепло– и массообменом с окружающей средой.</w:t>
      </w:r>
    </w:p>
    <w:p w:rsidR="00E76A09" w:rsidRDefault="005C1756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127000</wp:posOffset>
            </wp:positionV>
            <wp:extent cx="2895600" cy="2090420"/>
            <wp:effectExtent l="19050" t="0" r="0" b="0"/>
            <wp:wrapTight wrapText="bothSides">
              <wp:wrapPolygon edited="0">
                <wp:start x="-142" y="0"/>
                <wp:lineTo x="-142" y="21456"/>
                <wp:lineTo x="21600" y="21456"/>
                <wp:lineTo x="21600" y="0"/>
                <wp:lineTo x="-14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A09" w:rsidRPr="0098341F">
        <w:rPr>
          <w:rFonts w:asciiTheme="minorHAnsi" w:hAnsiTheme="minorHAnsi" w:cstheme="minorHAnsi"/>
          <w:b/>
          <w:sz w:val="28"/>
          <w:szCs w:val="28"/>
          <w:u w:val="single"/>
        </w:rPr>
        <w:t xml:space="preserve">Боеприпасы </w:t>
      </w:r>
      <w:r w:rsidR="00E76A09" w:rsidRPr="00E76A09">
        <w:rPr>
          <w:rFonts w:asciiTheme="minorHAnsi" w:hAnsiTheme="minorHAnsi" w:cstheme="minorHAnsi"/>
          <w:sz w:val="28"/>
          <w:szCs w:val="28"/>
        </w:rPr>
        <w:t>– изделия военной техники одноразового применения, предназначенные для поражения живой силы противника.</w:t>
      </w:r>
    </w:p>
    <w:p w:rsidR="00E76A09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   </w:t>
      </w:r>
      <w:r w:rsidRPr="00E76A09">
        <w:rPr>
          <w:rFonts w:asciiTheme="minorHAnsi" w:hAnsiTheme="minorHAnsi" w:cstheme="minorHAnsi"/>
          <w:b/>
          <w:bCs/>
          <w:sz w:val="28"/>
          <w:szCs w:val="28"/>
        </w:rPr>
        <w:t>К боеприпасам относятся:</w:t>
      </w:r>
    </w:p>
    <w:p w:rsidR="00E76A09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   – боевые части ракет;</w:t>
      </w:r>
    </w:p>
    <w:p w:rsidR="00E76A09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   – авиационные бомбы;</w:t>
      </w:r>
    </w:p>
    <w:p w:rsidR="00E76A09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   – артиллерийские боеприпасы (снаряды, мины, выстрелы);</w:t>
      </w:r>
    </w:p>
    <w:p w:rsidR="00E76A09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   – инженерные боеприпасы (противотанковые и противопехотные мины);</w:t>
      </w:r>
    </w:p>
    <w:p w:rsidR="00E76A09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   – ручные гранаты;</w:t>
      </w:r>
    </w:p>
    <w:p w:rsidR="0098341F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E76A09">
        <w:rPr>
          <w:rFonts w:asciiTheme="minorHAnsi" w:hAnsiTheme="minorHAnsi" w:cstheme="minorHAnsi"/>
          <w:sz w:val="28"/>
          <w:szCs w:val="28"/>
        </w:rPr>
        <w:lastRenderedPageBreak/>
        <w:t>   – стрелковые боеприпасы (патроны к пистолетам, карабин</w:t>
      </w:r>
      <w:r w:rsidR="0098341F">
        <w:rPr>
          <w:rFonts w:asciiTheme="minorHAnsi" w:hAnsiTheme="minorHAnsi" w:cstheme="minorHAnsi"/>
          <w:sz w:val="28"/>
          <w:szCs w:val="28"/>
        </w:rPr>
        <w:t>ам, автоматам, пулеметам).</w:t>
      </w:r>
    </w:p>
    <w:p w:rsidR="0098341F" w:rsidRPr="0098341F" w:rsidRDefault="005C1756" w:rsidP="0098341F">
      <w:pPr>
        <w:spacing w:before="240"/>
        <w:ind w:firstLine="709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158115</wp:posOffset>
            </wp:positionV>
            <wp:extent cx="2794000" cy="2143125"/>
            <wp:effectExtent l="19050" t="0" r="6350" b="0"/>
            <wp:wrapTight wrapText="bothSides">
              <wp:wrapPolygon edited="0">
                <wp:start x="-147" y="0"/>
                <wp:lineTo x="-147" y="21504"/>
                <wp:lineTo x="21649" y="21504"/>
                <wp:lineTo x="21649" y="0"/>
                <wp:lineTo x="-14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41F" w:rsidRPr="0098341F">
        <w:rPr>
          <w:rFonts w:asciiTheme="minorHAnsi" w:hAnsiTheme="minorHAnsi" w:cstheme="minorHAnsi"/>
          <w:b/>
          <w:sz w:val="28"/>
          <w:szCs w:val="28"/>
          <w:u w:val="single"/>
        </w:rPr>
        <w:t>П</w:t>
      </w:r>
      <w:r w:rsidR="00E76A09" w:rsidRPr="0098341F">
        <w:rPr>
          <w:rFonts w:asciiTheme="minorHAnsi" w:hAnsiTheme="minorHAnsi" w:cstheme="minorHAnsi"/>
          <w:b/>
          <w:sz w:val="28"/>
          <w:szCs w:val="28"/>
          <w:u w:val="single"/>
        </w:rPr>
        <w:t>иротехнические средства:</w:t>
      </w:r>
    </w:p>
    <w:p w:rsidR="0098341F" w:rsidRPr="0098341F" w:rsidRDefault="00E76A09" w:rsidP="005C1756">
      <w:pPr>
        <w:pStyle w:val="a3"/>
        <w:numPr>
          <w:ilvl w:val="0"/>
          <w:numId w:val="3"/>
        </w:numPr>
        <w:spacing w:before="240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41F">
        <w:rPr>
          <w:rFonts w:asciiTheme="minorHAnsi" w:hAnsiTheme="minorHAnsi" w:cstheme="minorHAnsi"/>
          <w:sz w:val="28"/>
          <w:szCs w:val="28"/>
        </w:rPr>
        <w:t>патроны (сигнальные, осветительные, имитационные, специальные);</w:t>
      </w:r>
    </w:p>
    <w:p w:rsidR="0098341F" w:rsidRPr="0098341F" w:rsidRDefault="0098341F" w:rsidP="005C1756">
      <w:pPr>
        <w:pStyle w:val="a3"/>
        <w:numPr>
          <w:ilvl w:val="0"/>
          <w:numId w:val="3"/>
        </w:numPr>
        <w:spacing w:before="240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41F">
        <w:rPr>
          <w:rFonts w:asciiTheme="minorHAnsi" w:hAnsiTheme="minorHAnsi" w:cstheme="minorHAnsi"/>
          <w:sz w:val="28"/>
          <w:szCs w:val="28"/>
        </w:rPr>
        <w:t>взрывпакеты;</w:t>
      </w:r>
    </w:p>
    <w:p w:rsidR="0098341F" w:rsidRPr="0098341F" w:rsidRDefault="00E76A09" w:rsidP="005C1756">
      <w:pPr>
        <w:pStyle w:val="a3"/>
        <w:numPr>
          <w:ilvl w:val="0"/>
          <w:numId w:val="3"/>
        </w:numPr>
        <w:spacing w:before="240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41F">
        <w:rPr>
          <w:rFonts w:asciiTheme="minorHAnsi" w:hAnsiTheme="minorHAnsi" w:cstheme="minorHAnsi"/>
          <w:sz w:val="28"/>
          <w:szCs w:val="28"/>
        </w:rPr>
        <w:t>ракеты (осветительные, сигнальные);</w:t>
      </w:r>
    </w:p>
    <w:p w:rsidR="0098341F" w:rsidRDefault="00E76A09" w:rsidP="005C1756">
      <w:pPr>
        <w:pStyle w:val="a3"/>
        <w:numPr>
          <w:ilvl w:val="0"/>
          <w:numId w:val="3"/>
        </w:numPr>
        <w:spacing w:before="240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41F">
        <w:rPr>
          <w:rFonts w:asciiTheme="minorHAnsi" w:hAnsiTheme="minorHAnsi" w:cstheme="minorHAnsi"/>
          <w:sz w:val="28"/>
          <w:szCs w:val="28"/>
        </w:rPr>
        <w:t>гранаты (дымовые, светозвуковые);</w:t>
      </w:r>
    </w:p>
    <w:p w:rsidR="0098341F" w:rsidRDefault="00E76A09" w:rsidP="005C1756">
      <w:pPr>
        <w:pStyle w:val="a3"/>
        <w:numPr>
          <w:ilvl w:val="0"/>
          <w:numId w:val="3"/>
        </w:numPr>
        <w:spacing w:before="240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 w:rsidRPr="0098341F">
        <w:rPr>
          <w:rFonts w:asciiTheme="minorHAnsi" w:hAnsiTheme="minorHAnsi" w:cstheme="minorHAnsi"/>
          <w:sz w:val="28"/>
          <w:szCs w:val="28"/>
        </w:rPr>
        <w:t>дымовые шашки;</w:t>
      </w:r>
    </w:p>
    <w:p w:rsidR="0098341F" w:rsidRDefault="0098341F" w:rsidP="005C1756">
      <w:pPr>
        <w:pStyle w:val="a3"/>
        <w:numPr>
          <w:ilvl w:val="0"/>
          <w:numId w:val="3"/>
        </w:numPr>
        <w:spacing w:before="240"/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фальшвейеры.</w:t>
      </w:r>
    </w:p>
    <w:p w:rsidR="005C1756" w:rsidRDefault="005C1756" w:rsidP="0098341F">
      <w:pPr>
        <w:pStyle w:val="a3"/>
        <w:spacing w:before="240"/>
        <w:ind w:left="0" w:firstLine="709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5C1756" w:rsidRDefault="005C1756" w:rsidP="0098341F">
      <w:pPr>
        <w:pStyle w:val="a3"/>
        <w:spacing w:before="240"/>
        <w:ind w:left="0" w:firstLine="709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E76A09" w:rsidRPr="0098341F" w:rsidRDefault="005C1756" w:rsidP="0098341F">
      <w:pPr>
        <w:pStyle w:val="a3"/>
        <w:spacing w:before="240"/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83820</wp:posOffset>
            </wp:positionV>
            <wp:extent cx="2857500" cy="2105025"/>
            <wp:effectExtent l="19050" t="0" r="0" b="0"/>
            <wp:wrapTight wrapText="bothSides">
              <wp:wrapPolygon edited="0">
                <wp:start x="-144" y="0"/>
                <wp:lineTo x="-144" y="21502"/>
                <wp:lineTo x="21600" y="21502"/>
                <wp:lineTo x="21600" y="0"/>
                <wp:lineTo x="-14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41F" w:rsidRPr="0098341F">
        <w:rPr>
          <w:rFonts w:asciiTheme="minorHAnsi" w:hAnsiTheme="minorHAnsi" w:cstheme="minorHAnsi"/>
          <w:b/>
          <w:sz w:val="28"/>
          <w:szCs w:val="28"/>
          <w:u w:val="single"/>
        </w:rPr>
        <w:t>С</w:t>
      </w:r>
      <w:r w:rsidR="00E76A09" w:rsidRPr="0098341F">
        <w:rPr>
          <w:rFonts w:asciiTheme="minorHAnsi" w:hAnsiTheme="minorHAnsi" w:cstheme="minorHAnsi"/>
          <w:b/>
          <w:sz w:val="28"/>
          <w:szCs w:val="28"/>
          <w:u w:val="single"/>
        </w:rPr>
        <w:t>амодельные взрывные устройства</w:t>
      </w:r>
      <w:r w:rsidR="00E76A09" w:rsidRPr="0098341F">
        <w:rPr>
          <w:rFonts w:asciiTheme="minorHAnsi" w:hAnsiTheme="minorHAnsi" w:cstheme="minorHAnsi"/>
          <w:sz w:val="28"/>
          <w:szCs w:val="28"/>
        </w:rPr>
        <w:t xml:space="preserve"> – это устройства, в которых применен хотя бы один из элементов конструкции самодельного изготовления: самодельные мины-ловушки; мины сюрпризы, имитирующие предметы домашнего обихода или вещи, привлекающие внимание.</w:t>
      </w:r>
    </w:p>
    <w:p w:rsidR="0098341F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76A09">
        <w:rPr>
          <w:rFonts w:asciiTheme="minorHAnsi" w:hAnsiTheme="minorHAnsi" w:cstheme="minorHAnsi"/>
          <w:sz w:val="28"/>
          <w:szCs w:val="28"/>
        </w:rPr>
        <w:t>   Основная причина несчастных случаев – грубое нарушение элементарных правил безопасности при обращении с взрывоопасными предметами (например, попытки разобрать их и извлечь взрывчатое вещество и взрыватели, сжигание боеприпасов на костре, нанесение ударов, сдвигание и перенос боеприпасов на другое место).</w:t>
      </w:r>
    </w:p>
    <w:p w:rsidR="0098341F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E76A09">
        <w:rPr>
          <w:rFonts w:asciiTheme="minorHAnsi" w:hAnsiTheme="minorHAnsi" w:cstheme="minorHAnsi"/>
          <w:b/>
          <w:i/>
          <w:sz w:val="28"/>
          <w:szCs w:val="28"/>
        </w:rPr>
        <w:t> Запомните, при обнаружении взрывоопасного предмета</w:t>
      </w:r>
      <w:r w:rsidR="0098341F">
        <w:rPr>
          <w:rFonts w:asciiTheme="minorHAnsi" w:hAnsiTheme="minorHAnsi" w:cstheme="minorHAnsi"/>
          <w:b/>
          <w:i/>
          <w:sz w:val="28"/>
          <w:szCs w:val="28"/>
        </w:rPr>
        <w:t xml:space="preserve"> (ВОП)</w:t>
      </w:r>
      <w:r w:rsidRPr="00E76A09">
        <w:rPr>
          <w:rFonts w:asciiTheme="minorHAnsi" w:hAnsiTheme="minorHAnsi" w:cstheme="minorHAnsi"/>
          <w:b/>
          <w:i/>
          <w:sz w:val="28"/>
          <w:szCs w:val="28"/>
        </w:rPr>
        <w:t xml:space="preserve"> или </w:t>
      </w:r>
      <w:r w:rsidR="0098341F">
        <w:rPr>
          <w:rFonts w:asciiTheme="minorHAnsi" w:hAnsiTheme="minorHAnsi" w:cstheme="minorHAnsi"/>
          <w:b/>
          <w:i/>
          <w:sz w:val="28"/>
          <w:szCs w:val="28"/>
        </w:rPr>
        <w:t xml:space="preserve">подозрительного </w:t>
      </w:r>
      <w:r w:rsidRPr="00E76A09">
        <w:rPr>
          <w:rFonts w:asciiTheme="minorHAnsi" w:hAnsiTheme="minorHAnsi" w:cstheme="minorHAnsi"/>
          <w:b/>
          <w:i/>
          <w:sz w:val="28"/>
          <w:szCs w:val="28"/>
        </w:rPr>
        <w:t>предмета неизвестного происхождения:</w:t>
      </w:r>
    </w:p>
    <w:p w:rsidR="0098341F" w:rsidRPr="0098341F" w:rsidRDefault="00E76A09" w:rsidP="0098341F">
      <w:pPr>
        <w:pStyle w:val="a3"/>
        <w:spacing w:before="240"/>
        <w:ind w:left="709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98341F">
        <w:rPr>
          <w:rFonts w:asciiTheme="minorHAnsi" w:hAnsiTheme="minorHAnsi" w:cstheme="minorHAnsi"/>
          <w:b/>
          <w:i/>
          <w:sz w:val="28"/>
          <w:szCs w:val="28"/>
        </w:rPr>
        <w:t>Запрещается:</w:t>
      </w:r>
    </w:p>
    <w:p w:rsidR="0098341F" w:rsidRPr="0098341F" w:rsidRDefault="0098341F" w:rsidP="0098341F">
      <w:pPr>
        <w:pStyle w:val="a3"/>
        <w:numPr>
          <w:ilvl w:val="0"/>
          <w:numId w:val="4"/>
        </w:numPr>
        <w:spacing w:before="240"/>
        <w:ind w:left="0" w:firstLine="709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Б</w:t>
      </w:r>
      <w:r w:rsidR="00E76A09" w:rsidRPr="0098341F">
        <w:rPr>
          <w:rFonts w:asciiTheme="minorHAnsi" w:hAnsiTheme="minorHAnsi" w:cstheme="minorHAnsi"/>
          <w:b/>
          <w:i/>
          <w:sz w:val="28"/>
          <w:szCs w:val="28"/>
        </w:rPr>
        <w:t>рать его в руки; – сдвигать с места; разряжать, бросать или ударять по нему; приносить домой, в лагерь и другие места, где он может попасть в руки детям и посторонним.</w:t>
      </w:r>
    </w:p>
    <w:p w:rsidR="0098341F" w:rsidRPr="0098341F" w:rsidRDefault="00E76A09" w:rsidP="0098341F">
      <w:pPr>
        <w:pStyle w:val="a3"/>
        <w:numPr>
          <w:ilvl w:val="0"/>
          <w:numId w:val="4"/>
        </w:numPr>
        <w:spacing w:before="240"/>
        <w:ind w:left="0" w:firstLine="709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98341F">
        <w:rPr>
          <w:rFonts w:asciiTheme="minorHAnsi" w:hAnsiTheme="minorHAnsi" w:cstheme="minorHAnsi"/>
          <w:b/>
          <w:i/>
          <w:sz w:val="28"/>
          <w:szCs w:val="28"/>
        </w:rPr>
        <w:t>Необходимо прекратить все виды работ в районе обнаружения ВОП.</w:t>
      </w:r>
      <w:r w:rsidRPr="0098341F">
        <w:rPr>
          <w:rFonts w:asciiTheme="minorHAnsi" w:hAnsiTheme="minorHAnsi" w:cstheme="minorHAnsi"/>
          <w:b/>
          <w:i/>
          <w:sz w:val="28"/>
          <w:szCs w:val="28"/>
        </w:rPr>
        <w:br/>
        <w:t>   3. Обозначить место обнаружения шестом с опознавательным знаком (куском материи, бинта и др.).</w:t>
      </w:r>
    </w:p>
    <w:p w:rsidR="0098341F" w:rsidRPr="0098341F" w:rsidRDefault="00E76A09" w:rsidP="0098341F">
      <w:pPr>
        <w:pStyle w:val="a3"/>
        <w:numPr>
          <w:ilvl w:val="0"/>
          <w:numId w:val="4"/>
        </w:numPr>
        <w:spacing w:before="240"/>
        <w:ind w:left="0"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41F">
        <w:rPr>
          <w:rFonts w:asciiTheme="minorHAnsi" w:hAnsiTheme="minorHAnsi" w:cstheme="minorHAnsi"/>
          <w:b/>
          <w:i/>
          <w:sz w:val="28"/>
          <w:szCs w:val="28"/>
        </w:rPr>
        <w:t>Сообщить в ближайший военный комиссариат, отдел внутренних дел или сельскую администрацию о находке.</w:t>
      </w:r>
    </w:p>
    <w:p w:rsidR="00E76A09" w:rsidRPr="0098341F" w:rsidRDefault="00E76A09" w:rsidP="0098341F">
      <w:pPr>
        <w:spacing w:before="240"/>
        <w:ind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8341F">
        <w:rPr>
          <w:rFonts w:asciiTheme="minorHAnsi" w:hAnsiTheme="minorHAnsi" w:cstheme="minorHAnsi"/>
          <w:b/>
          <w:bCs/>
          <w:sz w:val="28"/>
          <w:szCs w:val="28"/>
        </w:rPr>
        <w:t xml:space="preserve">Помните! </w:t>
      </w:r>
      <w:r w:rsidRPr="0098341F">
        <w:rPr>
          <w:rFonts w:asciiTheme="minorHAnsi" w:hAnsiTheme="minorHAnsi" w:cstheme="minorHAnsi"/>
          <w:b/>
          <w:sz w:val="28"/>
          <w:szCs w:val="28"/>
        </w:rPr>
        <w:t>Разминированием, обезвреживанием или уничтожением взрывоопасных предметов занимаются только подготовленные специалисты-саперы, допущенные к этому виду работ.</w:t>
      </w:r>
    </w:p>
    <w:p w:rsidR="00960F09" w:rsidRPr="00E76A09" w:rsidRDefault="00960F09" w:rsidP="0098341F">
      <w:pPr>
        <w:spacing w:before="240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sectPr w:rsidR="00960F09" w:rsidRPr="00E76A09" w:rsidSect="00E76A0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23E0"/>
    <w:multiLevelType w:val="hybridMultilevel"/>
    <w:tmpl w:val="EE3E87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28464D1"/>
    <w:multiLevelType w:val="hybridMultilevel"/>
    <w:tmpl w:val="C276BDE4"/>
    <w:lvl w:ilvl="0" w:tplc="ED4281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435DCC"/>
    <w:multiLevelType w:val="hybridMultilevel"/>
    <w:tmpl w:val="34C4BB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C23306"/>
    <w:multiLevelType w:val="hybridMultilevel"/>
    <w:tmpl w:val="7870D292"/>
    <w:lvl w:ilvl="0" w:tplc="ED4281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0DD1E7D"/>
    <w:multiLevelType w:val="hybridMultilevel"/>
    <w:tmpl w:val="3CCCE044"/>
    <w:lvl w:ilvl="0" w:tplc="A158253E">
      <w:start w:val="1"/>
      <w:numFmt w:val="decimal"/>
      <w:lvlText w:val="%1."/>
      <w:lvlJc w:val="left"/>
      <w:pPr>
        <w:ind w:left="12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8"/>
  <w:defaultTabStop w:val="708"/>
  <w:characterSpacingControl w:val="doNotCompress"/>
  <w:compat/>
  <w:rsids>
    <w:rsidRoot w:val="00E76A09"/>
    <w:rsid w:val="001942EF"/>
    <w:rsid w:val="003D114F"/>
    <w:rsid w:val="005C1756"/>
    <w:rsid w:val="00875CC5"/>
    <w:rsid w:val="00960F09"/>
    <w:rsid w:val="0098341F"/>
    <w:rsid w:val="00DE45A1"/>
    <w:rsid w:val="00E76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A09"/>
    <w:rPr>
      <w:sz w:val="24"/>
      <w:szCs w:val="24"/>
    </w:rPr>
  </w:style>
  <w:style w:type="paragraph" w:styleId="3">
    <w:name w:val="heading 3"/>
    <w:basedOn w:val="a"/>
    <w:link w:val="30"/>
    <w:qFormat/>
    <w:rsid w:val="00E76A09"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76A09"/>
    <w:rPr>
      <w:rFonts w:ascii="Arial Unicode MS" w:eastAsia="Arial Unicode MS" w:hAnsi="Arial Unicode MS" w:cs="Arial Unicode MS"/>
      <w:b/>
      <w:bCs/>
      <w:sz w:val="27"/>
      <w:szCs w:val="27"/>
    </w:rPr>
  </w:style>
  <w:style w:type="paragraph" w:styleId="a3">
    <w:name w:val="List Paragraph"/>
    <w:basedOn w:val="a"/>
    <w:uiPriority w:val="34"/>
    <w:rsid w:val="009834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4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Калачев</dc:creator>
  <cp:lastModifiedBy>Андрей</cp:lastModifiedBy>
  <cp:revision>2</cp:revision>
  <dcterms:created xsi:type="dcterms:W3CDTF">2024-12-05T08:03:00Z</dcterms:created>
  <dcterms:modified xsi:type="dcterms:W3CDTF">2024-12-05T08:03:00Z</dcterms:modified>
</cp:coreProperties>
</file>